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64" w:rsidRPr="00E53A4C" w:rsidRDefault="002C0864" w:rsidP="002C0864">
      <w:pPr>
        <w:widowControl/>
        <w:spacing w:line="300" w:lineRule="atLeast"/>
        <w:jc w:val="center"/>
        <w:rPr>
          <w:rFonts w:ascii="Arial" w:hAnsi="Arial" w:cs="Arial" w:hint="eastAsia"/>
          <w:b/>
          <w:bCs/>
          <w:color w:val="000000"/>
          <w:kern w:val="0"/>
          <w:sz w:val="42"/>
          <w:szCs w:val="42"/>
        </w:rPr>
      </w:pPr>
      <w:r w:rsidRPr="00E53A4C">
        <w:rPr>
          <w:rFonts w:ascii="Arial" w:hAnsi="Arial" w:cs="Arial" w:hint="eastAsia"/>
          <w:b/>
          <w:bCs/>
          <w:color w:val="000000"/>
          <w:kern w:val="0"/>
          <w:sz w:val="42"/>
          <w:szCs w:val="42"/>
        </w:rPr>
        <w:t>品名：</w:t>
      </w:r>
      <w:r>
        <w:rPr>
          <w:rFonts w:ascii="Arial" w:hAnsi="Arial" w:cs="Arial" w:hint="eastAsia"/>
          <w:b/>
          <w:bCs/>
          <w:color w:val="000000"/>
          <w:kern w:val="0"/>
          <w:sz w:val="42"/>
          <w:szCs w:val="42"/>
        </w:rPr>
        <w:t>QSE</w:t>
      </w:r>
      <w:r w:rsidRPr="00E53A4C">
        <w:rPr>
          <w:rFonts w:ascii="Arial" w:hAnsi="Arial" w:cs="Arial" w:hint="eastAsia"/>
          <w:b/>
          <w:bCs/>
          <w:color w:val="000000"/>
          <w:kern w:val="0"/>
          <w:sz w:val="42"/>
          <w:szCs w:val="42"/>
        </w:rPr>
        <w:t>系列气锤</w:t>
      </w:r>
    </w:p>
    <w:p w:rsidR="00472E2C" w:rsidRDefault="00824FD4" w:rsidP="002C0864">
      <w:pPr>
        <w:jc w:val="center"/>
      </w:pPr>
      <w:r>
        <w:rPr>
          <w:noProof/>
        </w:rPr>
        <w:drawing>
          <wp:inline distT="0" distB="0" distL="0" distR="0">
            <wp:extent cx="3051954" cy="3051954"/>
            <wp:effectExtent l="19050" t="0" r="0" b="0"/>
            <wp:docPr id="2" name="图片 1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22" cy="30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2C" w:rsidRPr="00472E2C" w:rsidRDefault="00472E2C" w:rsidP="00472E2C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656565"/>
          <w:kern w:val="0"/>
          <w:sz w:val="20"/>
          <w:szCs w:val="20"/>
        </w:rPr>
      </w:pP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t>一、特点：</w:t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1、使用方便，只需用一根通气管即可,频率与力量可通过流量与压力调节。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2、振动力相对大多规格较低，频率高。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3、振动力的方向为上下振动。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4、任意角度安装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5、分为法兰式安装和单耳式安装。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  <w:t>二、结构及作用原理：</w:t>
      </w:r>
    </w:p>
    <w:p w:rsidR="00472E2C" w:rsidRPr="00472E2C" w:rsidRDefault="00472E2C" w:rsidP="002C0864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59525A"/>
          <w:kern w:val="0"/>
          <w:sz w:val="20"/>
          <w:szCs w:val="20"/>
        </w:rPr>
      </w:pPr>
      <w:r w:rsidRPr="00472E2C">
        <w:rPr>
          <w:rFonts w:ascii="微软雅黑" w:eastAsia="微软雅黑" w:hAnsi="微软雅黑" w:cs="宋体"/>
          <w:noProof/>
          <w:color w:val="59525A"/>
          <w:kern w:val="0"/>
          <w:sz w:val="20"/>
          <w:szCs w:val="20"/>
        </w:rPr>
        <w:drawing>
          <wp:inline distT="0" distB="0" distL="0" distR="0">
            <wp:extent cx="1725295" cy="1751330"/>
            <wp:effectExtent l="0" t="0" r="8255" b="1270"/>
            <wp:docPr id="3" name="图片 3" descr="http://www.ytzhendongqi.com/uploads/allimg/140513/1_1405131008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tzhendongqi.com/uploads/allimg/140513/1_14051310080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2C" w:rsidRPr="00472E2C" w:rsidRDefault="00472E2C" w:rsidP="00472E2C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656565"/>
          <w:kern w:val="0"/>
          <w:sz w:val="20"/>
          <w:szCs w:val="20"/>
        </w:rPr>
      </w:pP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lastRenderedPageBreak/>
        <w:t>高压气体P推活塞下行，活塞下腔气体通下排气口排出，当活塞下行到下端，活塞换向上行，上腔气体通过上排气口排气，依次不断的连续循环，产生振动，由于活塞两端有背压，无冲击。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  <w:t>三、 技术性能参数：</w:t>
      </w:r>
    </w:p>
    <w:p w:rsidR="00472E2C" w:rsidRPr="00472E2C" w:rsidRDefault="002C0864" w:rsidP="002C0864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59525A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59525A"/>
          <w:kern w:val="0"/>
          <w:sz w:val="20"/>
          <w:szCs w:val="20"/>
        </w:rPr>
        <w:drawing>
          <wp:inline distT="0" distB="0" distL="0" distR="0">
            <wp:extent cx="3245161" cy="38963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2" cy="389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2C" w:rsidRPr="00472E2C" w:rsidRDefault="00472E2C" w:rsidP="00472E2C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59525A"/>
          <w:kern w:val="0"/>
          <w:sz w:val="20"/>
          <w:szCs w:val="20"/>
        </w:rPr>
      </w:pPr>
      <w:r w:rsidRPr="00472E2C">
        <w:rPr>
          <w:rFonts w:ascii="微软雅黑" w:eastAsia="微软雅黑" w:hAnsi="微软雅黑" w:cs="宋体" w:hint="eastAsia"/>
          <w:color w:val="59525A"/>
          <w:kern w:val="0"/>
          <w:sz w:val="20"/>
          <w:szCs w:val="20"/>
        </w:rPr>
        <w:t> 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1"/>
        <w:gridCol w:w="1472"/>
        <w:gridCol w:w="1472"/>
        <w:gridCol w:w="1472"/>
        <w:gridCol w:w="1472"/>
      </w:tblGrid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型号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L</w:t>
            </w:r>
            <w:r w:rsidR="000A77C7">
              <w:rPr>
                <w:rFonts w:ascii="宋体" w:hAnsi="宋体" w:cs="宋体" w:hint="eastAsia"/>
                <w:kern w:val="0"/>
                <w:sz w:val="24"/>
              </w:rPr>
              <w:t>(mm)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Φ1</w:t>
            </w:r>
            <w:r w:rsidR="000A77C7">
              <w:rPr>
                <w:rFonts w:ascii="宋体" w:hAnsi="宋体" w:cs="宋体" w:hint="eastAsia"/>
                <w:kern w:val="0"/>
                <w:sz w:val="24"/>
              </w:rPr>
              <w:t>(mm)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Φ2</w:t>
            </w:r>
            <w:r w:rsidR="000A77C7">
              <w:rPr>
                <w:rFonts w:ascii="宋体" w:hAnsi="宋体" w:cs="宋体" w:hint="eastAsia"/>
                <w:kern w:val="0"/>
                <w:sz w:val="24"/>
              </w:rPr>
              <w:t>(mm)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Φ3</w:t>
            </w:r>
            <w:r w:rsidR="000A77C7">
              <w:rPr>
                <w:rFonts w:ascii="宋体" w:hAnsi="宋体" w:cs="宋体" w:hint="eastAsia"/>
                <w:kern w:val="0"/>
                <w:sz w:val="24"/>
              </w:rPr>
              <w:t>(mm)</w:t>
            </w:r>
          </w:p>
        </w:tc>
      </w:tr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B58A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  <w:t>Q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SE-20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321D7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5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6</w:t>
            </w:r>
          </w:p>
        </w:tc>
      </w:tr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B58A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  <w:t>Q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SE--25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321D7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5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6</w:t>
            </w:r>
          </w:p>
        </w:tc>
      </w:tr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B58A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  <w:t>Q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SE--32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321D7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5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6</w:t>
            </w:r>
          </w:p>
        </w:tc>
      </w:tr>
    </w:tbl>
    <w:p w:rsidR="00472E2C" w:rsidRPr="00472E2C" w:rsidRDefault="00472E2C" w:rsidP="00472E2C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656565"/>
          <w:kern w:val="0"/>
          <w:sz w:val="18"/>
          <w:szCs w:val="18"/>
        </w:rPr>
      </w:pPr>
      <w:r w:rsidRPr="00472E2C">
        <w:rPr>
          <w:rFonts w:ascii="微软雅黑" w:eastAsia="微软雅黑" w:hAnsi="微软雅黑" w:cs="宋体" w:hint="eastAsia"/>
          <w:color w:val="656565"/>
          <w:kern w:val="0"/>
          <w:sz w:val="18"/>
          <w:szCs w:val="18"/>
        </w:rPr>
        <w:t>  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1"/>
        <w:gridCol w:w="1472"/>
        <w:gridCol w:w="1472"/>
        <w:gridCol w:w="1472"/>
        <w:gridCol w:w="1472"/>
      </w:tblGrid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型号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振动力N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频率 Hz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噪音 db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使用温度C°</w:t>
            </w:r>
          </w:p>
        </w:tc>
      </w:tr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B58A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  <w:t>Q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SE--20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7-70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-10°～70°</w:t>
            </w:r>
          </w:p>
        </w:tc>
      </w:tr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B58A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  <w:t>Q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SE--25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5-60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-10°～70°</w:t>
            </w:r>
          </w:p>
        </w:tc>
      </w:tr>
      <w:tr w:rsidR="00472E2C" w:rsidRPr="00472E2C" w:rsidTr="00472E2C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B58A4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  <w:t>Q</w:t>
            </w:r>
            <w:r w:rsidR="00472E2C"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SE--32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3-50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E2C" w:rsidRPr="00472E2C" w:rsidRDefault="00472E2C" w:rsidP="00472E2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472E2C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-10°～70°</w:t>
            </w:r>
          </w:p>
        </w:tc>
      </w:tr>
    </w:tbl>
    <w:p w:rsidR="00472E2C" w:rsidRPr="00472E2C" w:rsidRDefault="00472E2C" w:rsidP="00472E2C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656565"/>
          <w:kern w:val="0"/>
          <w:sz w:val="20"/>
          <w:szCs w:val="20"/>
        </w:rPr>
      </w:pP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t>四、主要用途：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1，适用于高频振动且振动力小的场合。如：化工、制药、食品、小包装等。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2，同其它气动振动器一样，该产品防爆防潮，适用于不同行业的物料堵塞以及易爆防火花的工</w:t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lastRenderedPageBreak/>
        <w:t>作环境。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3，可作为各种驱动，安装在水平输送机械，筛选机械，冷却机械，环保机械，除尘机械，锅炉清灰渣，钢架结构桥梁的时效等等。 </w:t>
      </w:r>
      <w:r w:rsidRPr="00472E2C">
        <w:rPr>
          <w:rFonts w:ascii="微软雅黑" w:eastAsia="微软雅黑" w:hAnsi="微软雅黑" w:cs="宋体" w:hint="eastAsia"/>
          <w:color w:val="59525A"/>
          <w:kern w:val="0"/>
          <w:sz w:val="18"/>
          <w:szCs w:val="18"/>
        </w:rPr>
        <w:br/>
      </w:r>
      <w:r w:rsidRPr="00472E2C">
        <w:rPr>
          <w:rFonts w:ascii="微软雅黑" w:eastAsia="微软雅黑" w:hAnsi="微软雅黑" w:cs="宋体" w:hint="eastAsia"/>
          <w:color w:val="656565"/>
          <w:kern w:val="0"/>
          <w:sz w:val="20"/>
          <w:szCs w:val="20"/>
        </w:rPr>
        <w:t>4，任意角度安装。 </w:t>
      </w:r>
    </w:p>
    <w:p w:rsidR="00472E2C" w:rsidRPr="00472E2C" w:rsidRDefault="00472E2C"/>
    <w:sectPr w:rsidR="00472E2C" w:rsidRPr="00472E2C" w:rsidSect="00A6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EC0"/>
    <w:rsid w:val="000A77C7"/>
    <w:rsid w:val="000D1EBF"/>
    <w:rsid w:val="002C0864"/>
    <w:rsid w:val="00321D74"/>
    <w:rsid w:val="00400E3B"/>
    <w:rsid w:val="00400FC6"/>
    <w:rsid w:val="00472E2C"/>
    <w:rsid w:val="00483EC0"/>
    <w:rsid w:val="004A0B72"/>
    <w:rsid w:val="004B58A4"/>
    <w:rsid w:val="0055761B"/>
    <w:rsid w:val="00824FD4"/>
    <w:rsid w:val="00A6204C"/>
    <w:rsid w:val="00A93DD8"/>
    <w:rsid w:val="00A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F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4F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z</dc:creator>
  <cp:lastModifiedBy>Administrator</cp:lastModifiedBy>
  <cp:revision>3</cp:revision>
  <dcterms:created xsi:type="dcterms:W3CDTF">2018-09-02T02:07:00Z</dcterms:created>
  <dcterms:modified xsi:type="dcterms:W3CDTF">2018-09-02T02:13:00Z</dcterms:modified>
</cp:coreProperties>
</file>